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5C" w:rsidRDefault="000C345C" w:rsidP="0016332A">
      <w:pPr>
        <w:spacing w:after="0" w:line="240" w:lineRule="auto"/>
      </w:pPr>
      <w:r>
        <w:rPr>
          <w:noProof/>
          <w:lang w:eastAsia="ru-RU"/>
        </w:rPr>
        <w:drawing>
          <wp:anchor distT="0" distB="0" distL="6401435" distR="6401435" simplePos="0" relativeHeight="251658240" behindDoc="1" locked="0" layoutInCell="1" allowOverlap="1">
            <wp:simplePos x="0" y="0"/>
            <wp:positionH relativeFrom="margin">
              <wp:posOffset>23495</wp:posOffset>
            </wp:positionH>
            <wp:positionV relativeFrom="paragraph">
              <wp:posOffset>-81915</wp:posOffset>
            </wp:positionV>
            <wp:extent cx="6124575" cy="26479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45C" w:rsidRDefault="00865772" w:rsidP="0016332A">
      <w:pPr>
        <w:tabs>
          <w:tab w:val="left" w:pos="945"/>
        </w:tabs>
        <w:spacing w:after="0" w:line="240" w:lineRule="auto"/>
      </w:pPr>
      <w:r>
        <w:tab/>
      </w:r>
    </w:p>
    <w:p w:rsidR="00865772" w:rsidRDefault="00865772" w:rsidP="0016332A">
      <w:pPr>
        <w:tabs>
          <w:tab w:val="left" w:pos="945"/>
        </w:tabs>
        <w:spacing w:after="0" w:line="240" w:lineRule="auto"/>
      </w:pPr>
    </w:p>
    <w:p w:rsidR="00865772" w:rsidRDefault="00865772" w:rsidP="0016332A">
      <w:pPr>
        <w:tabs>
          <w:tab w:val="left" w:pos="945"/>
        </w:tabs>
        <w:spacing w:after="0" w:line="240" w:lineRule="auto"/>
      </w:pPr>
    </w:p>
    <w:p w:rsidR="00865772" w:rsidRDefault="00865772" w:rsidP="0016332A">
      <w:pPr>
        <w:tabs>
          <w:tab w:val="left" w:pos="945"/>
        </w:tabs>
        <w:spacing w:after="0" w:line="240" w:lineRule="auto"/>
      </w:pPr>
    </w:p>
    <w:p w:rsidR="00865772" w:rsidRDefault="00865772" w:rsidP="0016332A">
      <w:pPr>
        <w:tabs>
          <w:tab w:val="left" w:pos="945"/>
        </w:tabs>
        <w:spacing w:after="0" w:line="240" w:lineRule="auto"/>
      </w:pPr>
    </w:p>
    <w:p w:rsidR="00865772" w:rsidRDefault="00865772" w:rsidP="0016332A">
      <w:pPr>
        <w:tabs>
          <w:tab w:val="left" w:pos="945"/>
        </w:tabs>
        <w:spacing w:after="0" w:line="240" w:lineRule="auto"/>
      </w:pPr>
    </w:p>
    <w:p w:rsidR="00865772" w:rsidRPr="00865772" w:rsidRDefault="00865772" w:rsidP="0016332A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345C" w:rsidRPr="000C345C" w:rsidRDefault="000C345C" w:rsidP="0016332A">
      <w:pPr>
        <w:spacing w:after="0" w:line="240" w:lineRule="auto"/>
      </w:pPr>
    </w:p>
    <w:p w:rsidR="0016332A" w:rsidRDefault="0016332A" w:rsidP="0016332A">
      <w:pPr>
        <w:pStyle w:val="ConsPlusTitle"/>
        <w:widowControl/>
        <w:ind w:right="453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332A" w:rsidRDefault="0016332A" w:rsidP="0016332A">
      <w:pPr>
        <w:pStyle w:val="ConsPlusTitle"/>
        <w:widowControl/>
        <w:ind w:right="453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332A" w:rsidRDefault="0016332A" w:rsidP="0016332A">
      <w:pPr>
        <w:pStyle w:val="ConsPlusTitle"/>
        <w:widowControl/>
        <w:ind w:right="453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332A" w:rsidRDefault="006F406F" w:rsidP="006F406F">
      <w:pPr>
        <w:pStyle w:val="ConsPlusTitle"/>
        <w:widowControl/>
        <w:ind w:right="-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16 февраля 2018 года                                                                                           32</w:t>
      </w:r>
    </w:p>
    <w:p w:rsidR="0016332A" w:rsidRDefault="0016332A" w:rsidP="0016332A">
      <w:pPr>
        <w:pStyle w:val="ConsPlusTitle"/>
        <w:widowControl/>
        <w:ind w:right="453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332A" w:rsidRDefault="0016332A" w:rsidP="0016332A">
      <w:pPr>
        <w:pStyle w:val="ConsPlusTitle"/>
        <w:widowControl/>
        <w:ind w:right="453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45C" w:rsidRPr="00A625BD" w:rsidRDefault="000C345C" w:rsidP="0016332A">
      <w:pPr>
        <w:pStyle w:val="ConsPlusTitle"/>
        <w:widowControl/>
        <w:ind w:right="453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25B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</w:t>
      </w:r>
      <w:r>
        <w:rPr>
          <w:rFonts w:ascii="Times New Roman" w:hAnsi="Times New Roman" w:cs="Times New Roman"/>
          <w:b w:val="0"/>
          <w:sz w:val="28"/>
          <w:szCs w:val="28"/>
        </w:rPr>
        <w:t>трации Шаблыкинского района от 13</w:t>
      </w:r>
      <w:r w:rsidRPr="00A62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</w:t>
      </w:r>
      <w:r w:rsidRPr="00A625BD">
        <w:rPr>
          <w:rFonts w:ascii="Times New Roman" w:hAnsi="Times New Roman" w:cs="Times New Roman"/>
          <w:b w:val="0"/>
          <w:sz w:val="28"/>
          <w:szCs w:val="28"/>
        </w:rPr>
        <w:t xml:space="preserve">бря 2011 года № </w:t>
      </w:r>
      <w:r>
        <w:rPr>
          <w:rFonts w:ascii="Times New Roman" w:hAnsi="Times New Roman" w:cs="Times New Roman"/>
          <w:b w:val="0"/>
          <w:sz w:val="28"/>
          <w:szCs w:val="28"/>
        </w:rPr>
        <w:t>306</w:t>
      </w:r>
      <w:r w:rsidRPr="00A625B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Примерного положения</w:t>
      </w:r>
    </w:p>
    <w:p w:rsidR="000C345C" w:rsidRPr="00A625BD" w:rsidRDefault="000C345C" w:rsidP="0016332A">
      <w:pPr>
        <w:pStyle w:val="ConsPlusTitle"/>
        <w:widowControl/>
        <w:ind w:right="453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25BD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муниципальных 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образования</w:t>
      </w:r>
      <w:r w:rsidRPr="00A625BD">
        <w:rPr>
          <w:rFonts w:ascii="Times New Roman" w:hAnsi="Times New Roman" w:cs="Times New Roman"/>
          <w:b w:val="0"/>
          <w:sz w:val="28"/>
          <w:szCs w:val="28"/>
        </w:rPr>
        <w:t xml:space="preserve"> Шаблыкинского района»</w:t>
      </w:r>
    </w:p>
    <w:p w:rsidR="00200D5E" w:rsidRDefault="00200D5E" w:rsidP="0016332A">
      <w:pPr>
        <w:spacing w:after="0" w:line="240" w:lineRule="auto"/>
      </w:pPr>
    </w:p>
    <w:p w:rsidR="0016332A" w:rsidRDefault="008A25EC" w:rsidP="001633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25EC" w:rsidRPr="0016332A" w:rsidRDefault="008A25EC" w:rsidP="001633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B9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E56B9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56B96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от 28 декабря 2004 года</w:t>
      </w:r>
      <w:r w:rsidRPr="00E56B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468-ОЗ «Об оплате труда работников государственных учреждений Орловской области», распоряжением Правительства Орловской области </w:t>
      </w:r>
      <w:r w:rsidRPr="00E56B96">
        <w:rPr>
          <w:rFonts w:ascii="Times New Roman" w:hAnsi="Times New Roman" w:cs="Times New Roman"/>
          <w:color w:val="000000"/>
          <w:sz w:val="28"/>
          <w:szCs w:val="28"/>
        </w:rPr>
        <w:br/>
        <w:t>от 14 августа 2017 года № 333-р</w:t>
      </w:r>
      <w:r w:rsidRPr="00E56B96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Орловской области от 23 октября 2017 года № 445 «О внесении изменений в постановление Правительства Орловской области от 12 августа 2011 года № 267 «Об утверждении Примерного положения</w:t>
      </w:r>
      <w:r w:rsidRPr="00E56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B9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56B96">
        <w:rPr>
          <w:rFonts w:ascii="Times New Roman" w:hAnsi="Times New Roman" w:cs="Times New Roman"/>
          <w:sz w:val="28"/>
          <w:szCs w:val="28"/>
        </w:rPr>
        <w:t xml:space="preserve">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области»</w:t>
      </w:r>
      <w:r w:rsidRPr="00E56B96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социальной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B96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материального стимулирования работников муниципальных образовательных</w:t>
      </w:r>
      <w:r w:rsidRPr="00E5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B96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организаций</w:t>
      </w:r>
      <w:r w:rsidRPr="00E56B96">
        <w:rPr>
          <w:rFonts w:ascii="Times New Roman" w:hAnsi="Times New Roman" w:cs="Times New Roman"/>
          <w:color w:val="000000"/>
          <w:spacing w:val="-6"/>
          <w:sz w:val="28"/>
          <w:szCs w:val="28"/>
        </w:rPr>
        <w:t>, 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56B96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также приведения</w:t>
      </w:r>
      <w:r w:rsidRPr="00E56B96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нормативной правовой базы Шаблыкинского района в актуальное состояние  </w:t>
      </w:r>
      <w:r w:rsidRPr="00E56B96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1633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6332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C345C" w:rsidRPr="000749E1" w:rsidRDefault="000C345C" w:rsidP="0016332A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9E1">
        <w:rPr>
          <w:rFonts w:ascii="Times New Roman" w:hAnsi="Times New Roman" w:cs="Times New Roman"/>
          <w:b w:val="0"/>
          <w:sz w:val="28"/>
          <w:szCs w:val="28"/>
        </w:rPr>
        <w:t>1.</w:t>
      </w:r>
      <w:r w:rsidR="00163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9E1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постановлению администрации Шаблыкинского района </w:t>
      </w:r>
      <w:r w:rsidRPr="000749E1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</w:t>
      </w:r>
      <w:r w:rsidRPr="00074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9E1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749E1" w:rsidRPr="000749E1">
        <w:rPr>
          <w:rFonts w:ascii="Times New Roman" w:hAnsi="Times New Roman" w:cs="Times New Roman"/>
          <w:b w:val="0"/>
          <w:sz w:val="28"/>
          <w:szCs w:val="28"/>
        </w:rPr>
        <w:t>13 декабря</w:t>
      </w:r>
      <w:r w:rsidRPr="000749E1">
        <w:rPr>
          <w:rFonts w:ascii="Times New Roman" w:eastAsia="Calibri" w:hAnsi="Times New Roman" w:cs="Times New Roman"/>
          <w:b w:val="0"/>
          <w:sz w:val="28"/>
          <w:szCs w:val="28"/>
        </w:rPr>
        <w:t xml:space="preserve"> 2011 года  №  </w:t>
      </w:r>
      <w:r w:rsidR="000749E1" w:rsidRPr="000749E1">
        <w:rPr>
          <w:rFonts w:ascii="Times New Roman" w:eastAsia="Calibri" w:hAnsi="Times New Roman" w:cs="Times New Roman"/>
          <w:b w:val="0"/>
          <w:sz w:val="28"/>
          <w:szCs w:val="28"/>
        </w:rPr>
        <w:t>306</w:t>
      </w:r>
      <w:r w:rsidRPr="000749E1"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="000749E1" w:rsidRPr="000749E1">
        <w:rPr>
          <w:rFonts w:ascii="Times New Roman" w:hAnsi="Times New Roman" w:cs="Times New Roman"/>
          <w:b w:val="0"/>
          <w:sz w:val="28"/>
          <w:szCs w:val="28"/>
        </w:rPr>
        <w:t>«Об утверждении Примерного положения</w:t>
      </w:r>
      <w:r w:rsidR="00074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49E1" w:rsidRPr="000749E1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муниципальных образовательных учреждений дополнительного образования Шаблыкинского района»</w:t>
      </w:r>
      <w:r w:rsidRPr="000749E1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6332A" w:rsidRDefault="000C345C" w:rsidP="001633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6332A">
        <w:rPr>
          <w:rFonts w:ascii="Times New Roman" w:hAnsi="Times New Roman" w:cs="Times New Roman"/>
          <w:sz w:val="28"/>
          <w:szCs w:val="28"/>
        </w:rPr>
        <w:t xml:space="preserve">  Абзац 1 </w:t>
      </w:r>
      <w:r w:rsidRPr="00AF6405">
        <w:rPr>
          <w:rFonts w:ascii="Times New Roman" w:hAnsi="Times New Roman" w:cs="Times New Roman"/>
          <w:sz w:val="28"/>
          <w:szCs w:val="28"/>
        </w:rPr>
        <w:t>пункт</w:t>
      </w:r>
      <w:r w:rsidR="0016332A">
        <w:rPr>
          <w:rFonts w:ascii="Times New Roman" w:hAnsi="Times New Roman" w:cs="Times New Roman"/>
          <w:sz w:val="28"/>
          <w:szCs w:val="28"/>
        </w:rPr>
        <w:t>а</w:t>
      </w:r>
      <w:r w:rsidRPr="00AF6405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редакции:</w:t>
      </w:r>
    </w:p>
    <w:p w:rsidR="008A25EC" w:rsidRPr="00E56B96" w:rsidRDefault="0016332A" w:rsidP="00CB44A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9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25EC" w:rsidRPr="00E56B96">
        <w:rPr>
          <w:rFonts w:ascii="Times New Roman" w:hAnsi="Times New Roman" w:cs="Times New Roman"/>
          <w:sz w:val="28"/>
          <w:szCs w:val="28"/>
        </w:rPr>
        <w:t xml:space="preserve">«4368 рублей – для руководителей образовательных организаций, руководителей структурных подразделений, специалистов, рабочих </w:t>
      </w:r>
      <w:r w:rsidR="008A25EC" w:rsidRPr="00E56B96">
        <w:rPr>
          <w:rFonts w:ascii="Times New Roman" w:hAnsi="Times New Roman" w:cs="Times New Roman"/>
          <w:sz w:val="28"/>
          <w:szCs w:val="28"/>
        </w:rPr>
        <w:br/>
        <w:t>и служащих образовательных организаций</w:t>
      </w:r>
      <w:proofErr w:type="gramStart"/>
      <w:r w:rsidR="008A25EC" w:rsidRPr="00E56B9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332A" w:rsidRPr="00E56B96" w:rsidRDefault="0016332A" w:rsidP="0016332A">
      <w:pPr>
        <w:pStyle w:val="ConsPlusNormal"/>
        <w:widowControl w:val="0"/>
        <w:tabs>
          <w:tab w:val="left" w:pos="0"/>
          <w:tab w:val="left" w:pos="1134"/>
          <w:tab w:val="left" w:pos="1276"/>
        </w:tabs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Пункт 4</w:t>
      </w:r>
      <w:r w:rsidR="00663A68">
        <w:rPr>
          <w:rFonts w:ascii="Times New Roman" w:hAnsi="Times New Roman" w:cs="Times New Roman"/>
          <w:sz w:val="28"/>
          <w:szCs w:val="28"/>
        </w:rPr>
        <w:t xml:space="preserve"> </w:t>
      </w:r>
      <w:r w:rsidRPr="00E56B96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63A68">
        <w:rPr>
          <w:rFonts w:ascii="Times New Roman" w:hAnsi="Times New Roman" w:cs="Times New Roman"/>
          <w:sz w:val="28"/>
          <w:szCs w:val="28"/>
        </w:rPr>
        <w:t>6</w:t>
      </w:r>
      <w:r w:rsidRPr="00E56B96">
        <w:rPr>
          <w:rFonts w:ascii="Times New Roman" w:hAnsi="Times New Roman" w:cs="Times New Roman"/>
          <w:sz w:val="28"/>
          <w:szCs w:val="28"/>
        </w:rPr>
        <w:t xml:space="preserve"> к Примерному положению изложить </w:t>
      </w:r>
      <w:r w:rsidRPr="00E56B96">
        <w:rPr>
          <w:rFonts w:ascii="Times New Roman" w:hAnsi="Times New Roman" w:cs="Times New Roman"/>
          <w:sz w:val="28"/>
          <w:szCs w:val="28"/>
        </w:rPr>
        <w:br/>
        <w:t>в новой редакции согласно приложению к настоящему постановлению.</w:t>
      </w:r>
    </w:p>
    <w:p w:rsidR="0016332A" w:rsidRPr="008B334A" w:rsidRDefault="0016332A" w:rsidP="0016332A">
      <w:pPr>
        <w:pStyle w:val="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8B334A">
        <w:rPr>
          <w:sz w:val="28"/>
          <w:szCs w:val="28"/>
        </w:rPr>
        <w:t>. Постановление вступает в законную силу со дня официального подписания и распространяется на правоотношения, возникшие с 1 января 201</w:t>
      </w:r>
      <w:r>
        <w:rPr>
          <w:sz w:val="28"/>
          <w:szCs w:val="28"/>
        </w:rPr>
        <w:t>8</w:t>
      </w:r>
      <w:r w:rsidRPr="008B334A">
        <w:rPr>
          <w:sz w:val="28"/>
          <w:szCs w:val="28"/>
        </w:rPr>
        <w:t xml:space="preserve"> года.</w:t>
      </w:r>
    </w:p>
    <w:p w:rsidR="0016332A" w:rsidRPr="009862C9" w:rsidRDefault="0016332A" w:rsidP="0016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2C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4</w:t>
      </w:r>
      <w:r w:rsidRPr="009862C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proofErr w:type="gramStart"/>
      <w:r w:rsidRPr="009862C9">
        <w:rPr>
          <w:rFonts w:ascii="Times New Roman" w:hAnsi="Times New Roman" w:cs="Times New Roman"/>
          <w:color w:val="000000"/>
          <w:spacing w:val="10"/>
          <w:sz w:val="28"/>
          <w:szCs w:val="28"/>
        </w:rPr>
        <w:t>Контроль за</w:t>
      </w:r>
      <w:proofErr w:type="gramEnd"/>
      <w:r w:rsidRPr="009862C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выполнением настоящего распоряжения  возложить на </w:t>
      </w:r>
      <w:r w:rsidRPr="009862C9">
        <w:rPr>
          <w:rFonts w:ascii="Times New Roman" w:hAnsi="Times New Roman" w:cs="Times New Roman"/>
          <w:spacing w:val="-7"/>
          <w:sz w:val="28"/>
          <w:szCs w:val="28"/>
        </w:rPr>
        <w:t xml:space="preserve">заместителя главы администрации </w:t>
      </w:r>
      <w:r w:rsidRPr="009862C9">
        <w:rPr>
          <w:rFonts w:ascii="Times New Roman" w:hAnsi="Times New Roman" w:cs="Times New Roman"/>
          <w:sz w:val="28"/>
          <w:szCs w:val="28"/>
        </w:rPr>
        <w:t xml:space="preserve">по социальной сфере В.Н. </w:t>
      </w:r>
      <w:proofErr w:type="spellStart"/>
      <w:r w:rsidRPr="009862C9">
        <w:rPr>
          <w:rFonts w:ascii="Times New Roman" w:hAnsi="Times New Roman" w:cs="Times New Roman"/>
          <w:sz w:val="28"/>
          <w:szCs w:val="28"/>
        </w:rPr>
        <w:t>Чернякову</w:t>
      </w:r>
      <w:proofErr w:type="spellEnd"/>
      <w:r w:rsidRPr="009862C9">
        <w:rPr>
          <w:rFonts w:ascii="Times New Roman" w:hAnsi="Times New Roman" w:cs="Times New Roman"/>
          <w:sz w:val="28"/>
          <w:szCs w:val="28"/>
        </w:rPr>
        <w:t>.</w:t>
      </w:r>
    </w:p>
    <w:p w:rsidR="0016332A" w:rsidRPr="008B334A" w:rsidRDefault="006F406F" w:rsidP="0016332A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8"/>
          <w:szCs w:val="28"/>
        </w:rPr>
      </w:pPr>
      <w:r>
        <w:rPr>
          <w:noProof/>
          <w:color w:val="000000"/>
          <w:spacing w:val="8"/>
          <w:sz w:val="28"/>
          <w:szCs w:val="28"/>
        </w:rPr>
        <w:drawing>
          <wp:anchor distT="0" distB="0" distL="63500" distR="63500" simplePos="0" relativeHeight="251659264" behindDoc="0" locked="0" layoutInCell="1" allowOverlap="1">
            <wp:simplePos x="0" y="0"/>
            <wp:positionH relativeFrom="margin">
              <wp:posOffset>2261870</wp:posOffset>
            </wp:positionH>
            <wp:positionV relativeFrom="paragraph">
              <wp:posOffset>64135</wp:posOffset>
            </wp:positionV>
            <wp:extent cx="1865630" cy="1514475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32A" w:rsidRDefault="0016332A" w:rsidP="0016332A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8"/>
          <w:szCs w:val="28"/>
        </w:rPr>
      </w:pPr>
    </w:p>
    <w:p w:rsidR="0016332A" w:rsidRDefault="0016332A" w:rsidP="0016332A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8"/>
          <w:szCs w:val="28"/>
        </w:rPr>
      </w:pPr>
    </w:p>
    <w:p w:rsidR="0016332A" w:rsidRDefault="0016332A" w:rsidP="0016332A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8"/>
          <w:szCs w:val="28"/>
        </w:rPr>
      </w:pPr>
    </w:p>
    <w:p w:rsidR="0016332A" w:rsidRPr="008B334A" w:rsidRDefault="0016332A" w:rsidP="0016332A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  <w:spacing w:val="8"/>
          <w:sz w:val="28"/>
          <w:szCs w:val="28"/>
        </w:rPr>
      </w:pPr>
      <w:r w:rsidRPr="008B334A">
        <w:rPr>
          <w:color w:val="000000"/>
          <w:spacing w:val="8"/>
          <w:sz w:val="28"/>
          <w:szCs w:val="28"/>
        </w:rPr>
        <w:t>Глава  района                                                                        С.В. Новиков</w:t>
      </w:r>
    </w:p>
    <w:p w:rsidR="0016332A" w:rsidRPr="008B334A" w:rsidRDefault="0016332A" w:rsidP="0016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16332A" w:rsidRPr="00EB1756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332A" w:rsidRPr="00EB1756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16332A" w:rsidRPr="00EB1756" w:rsidRDefault="0016332A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B17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F406F">
        <w:rPr>
          <w:rFonts w:ascii="Times New Roman" w:hAnsi="Times New Roman" w:cs="Times New Roman"/>
          <w:sz w:val="28"/>
          <w:szCs w:val="28"/>
          <w:u w:val="single"/>
        </w:rPr>
        <w:t xml:space="preserve">16 февраля </w:t>
      </w:r>
      <w:r>
        <w:rPr>
          <w:rFonts w:ascii="Times New Roman" w:hAnsi="Times New Roman" w:cs="Times New Roman"/>
          <w:sz w:val="28"/>
          <w:szCs w:val="28"/>
        </w:rPr>
        <w:t>_ 2018 года № _</w:t>
      </w:r>
      <w:r w:rsidR="006F406F">
        <w:rPr>
          <w:rFonts w:ascii="Times New Roman" w:hAnsi="Times New Roman" w:cs="Times New Roman"/>
          <w:sz w:val="28"/>
          <w:szCs w:val="28"/>
          <w:u w:val="single"/>
        </w:rPr>
        <w:t>32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6332A" w:rsidRDefault="0016332A" w:rsidP="001633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2C9" w:rsidRPr="00157E9D" w:rsidRDefault="004252A4" w:rsidP="001633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C345C" w:rsidRPr="004252A4">
        <w:rPr>
          <w:rFonts w:ascii="Times New Roman" w:hAnsi="Times New Roman" w:cs="Times New Roman"/>
          <w:sz w:val="28"/>
          <w:szCs w:val="28"/>
        </w:rPr>
        <w:t xml:space="preserve">) </w:t>
      </w:r>
      <w:r w:rsidR="009862C9" w:rsidRPr="00157E9D">
        <w:rPr>
          <w:rFonts w:ascii="Times New Roman" w:hAnsi="Times New Roman" w:cs="Times New Roman"/>
          <w:color w:val="000000"/>
          <w:sz w:val="28"/>
          <w:szCs w:val="28"/>
        </w:rPr>
        <w:t xml:space="preserve"> Критерии для установления стимулирующих надбавок руководителям образовательных организаций представлены в </w:t>
      </w:r>
      <w:hyperlink w:anchor="P2132" w:history="1">
        <w:r w:rsidR="009862C9" w:rsidRPr="00157E9D">
          <w:rPr>
            <w:rFonts w:ascii="Times New Roman" w:hAnsi="Times New Roman" w:cs="Times New Roman"/>
            <w:color w:val="000000"/>
            <w:sz w:val="28"/>
            <w:szCs w:val="28"/>
          </w:rPr>
          <w:t>таблице 3</w:t>
        </w:r>
      </w:hyperlink>
      <w:r w:rsidR="009862C9" w:rsidRPr="00157E9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9862C9" w:rsidRDefault="009862C9" w:rsidP="001633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7E9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694"/>
        <w:gridCol w:w="5670"/>
        <w:gridCol w:w="850"/>
      </w:tblGrid>
      <w:tr w:rsidR="009862C9" w:rsidRPr="0016332A" w:rsidTr="00F43D5F">
        <w:trPr>
          <w:trHeight w:val="654"/>
        </w:trPr>
        <w:tc>
          <w:tcPr>
            <w:tcW w:w="10348" w:type="dxa"/>
            <w:gridSpan w:val="4"/>
            <w:shd w:val="clear" w:color="auto" w:fill="auto"/>
          </w:tcPr>
          <w:p w:rsidR="009862C9" w:rsidRPr="0016332A" w:rsidRDefault="009862C9" w:rsidP="0016332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Организации дополнительного образования, </w:t>
            </w:r>
          </w:p>
          <w:p w:rsidR="009862C9" w:rsidRPr="0016332A" w:rsidRDefault="009862C9" w:rsidP="0016332A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b/>
                <w:sz w:val="26"/>
                <w:szCs w:val="26"/>
              </w:rPr>
              <w:t>включая организации спортивной направленности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Основная деятельность 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14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Осуществление инновационной деятельности</w:t>
            </w: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Инновационные программы не разрабатывались, участие в работе экспериментальных площадок не принималось, семинары не проводились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Наличие разработанных инновационных программ, программ деятельности детских общественных объединений, трудовых объединений школьников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Наличие разработанных инновационных программ по видам деятельности, участие в работе экспериментальных площадок, проведение проблемно-обучающих семинаров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Наличие разработанных инновационных программ по 6 видам деятельности, участие в работе экспериментальных площадок, проведение проблемно-обучающих семинаров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максимум 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 материально-технического обеспечения организации за счет привлечения внебюджетных источников</w:t>
            </w: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Доля внебюджетных средств, привлеченных на укрепление материально-технической базы: от 1 % до 3 % (от общего объема финансирования)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Доля внебюджетных средств, привлеченных на укрепление  материально-технической базы: от 4 % до 5 % (от общего объема финансирования)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Доля внебюджетных средств, привлеченных на укрепление материально-технической базы: от 6 % до 7 % (от общего объема финансирования)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Доля внебюджетных средств, привлеченных на укрепление  материально-технической базы: от 8 % до 9 % (от общего объема финансирования)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Доля внебюджетных средств, привлеченных на укрепление  материально-технической базы: от 10 % </w:t>
            </w:r>
            <w:r w:rsidRPr="0016332A">
              <w:rPr>
                <w:rFonts w:ascii="Times New Roman" w:hAnsi="Times New Roman" w:cs="Times New Roman"/>
                <w:sz w:val="26"/>
                <w:szCs w:val="26"/>
              </w:rPr>
              <w:br/>
              <w:t>и более (от общего объема финансирования)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 w:firstLine="4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firstLine="4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максимум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доступности информации об </w:t>
            </w:r>
            <w:r w:rsidRPr="00163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организации, создание и ведение официального сайта организации в сети Интернет</w:t>
            </w: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сайта организации дополнительного образования, соответствующего требованиям законодательства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сайта организации дополнительного </w:t>
            </w:r>
            <w:r w:rsidRPr="00163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образования, соответствующего требованиям законодательства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 w:firstLine="4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firstLine="4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максимум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 родителей и педагогов на деятельность и руководство организации</w:t>
            </w: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обоснованных жалоб  со стороны родителей (законных представителей) и работников учреждения 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жалоб со стороны родителей (законных представителей) и работников учреждения 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 w:firstLine="4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firstLine="4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максимум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proofErr w:type="gramStart"/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 13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Результативность работы с </w:t>
            </w:r>
            <w:proofErr w:type="gramStart"/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одаренными</w:t>
            </w:r>
            <w:proofErr w:type="gramEnd"/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обучающимися, в том числе наличие победителей и призеров олимпиад и конкурсов регионального, всероссийского и международного уровней, количество мероприятий регионального, всероссийского и международного уровней, количество творческих объединений</w:t>
            </w: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Наличие победителей и призеров олимпиад и конкурсов регионального и всероссийского уровней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Наличие победителей и призеров олимпиад и конкурсов регионального, всероссийского и международного уровней, проведение учреждением не менее 10 мероприятий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Наличие победителей и призеров олимпиад и конкурсов регионального, всероссийского и международного уровней, проведение мероприятий регионального, всероссийского, международного уровней, наличие не менее 30 творческих объединений, проведение учреждением более 20 мероприятий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Наличие победителей и призеров олимпиад и конкурсов регионального, всероссийского и международного уровней, проведение мероприятий регионального, всероссийского, международного уровней, наличие более 40 творческих объединений, проведение учреждением более 30 мероприятий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 w:firstLine="4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firstLine="4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максимум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Сохранение контингента воспитанников</w:t>
            </w: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От 11 % до 15 % </w:t>
            </w:r>
            <w:proofErr w:type="gramStart"/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 отчислены в течение года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От 7 % до 10 % </w:t>
            </w:r>
            <w:proofErr w:type="gramStart"/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 отчислены в течение года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От 4 % до 6 % </w:t>
            </w:r>
            <w:proofErr w:type="gramStart"/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 отчислены в течение года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От 0 % до 3 % </w:t>
            </w:r>
            <w:proofErr w:type="gramStart"/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 отчислены в течение года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 w:firstLine="4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firstLine="4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максимум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Финансово-экономическая деятельность организаций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предписаний надзорных органов, </w:t>
            </w:r>
            <w:r w:rsidRPr="00163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замечаний учредителя, оперативность их выполнения при наличии</w:t>
            </w: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Наличие предписаний надзорных органов, замечаний учредителя, повлекших применение мер дисциплинарной и (или) административной </w:t>
            </w:r>
            <w:r w:rsidRPr="00163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ответственности, устраненных в установленные надзорными органами сроки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Наличие предписаний надзорных органов, замечаний учредителя, устраненных в ходе проверок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Отсутствие предписаний надзорных органов, замечаний учредителя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 w:firstLine="4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firstLine="4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максимум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Достижение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</w:t>
            </w: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Достижение менее 85 %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Достижение от 85 % до 90 %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Достижение от 90 % до 95 %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Достижение от 95 % до 100 %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Достижение от 100 % и выше установленных организации ежегодных значений показателей соотношения средней заработной платы отдельных категорий работников организации со средней заработной платой в Орловской области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 w:firstLine="4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firstLine="4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максимум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Работа с кадрами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Стабильность кадрового состава организации дополнительного образования</w:t>
            </w: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Свыше 30 % работников организации </w:t>
            </w:r>
            <w:proofErr w:type="spellStart"/>
            <w:proofErr w:type="gramStart"/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дополнител-ьного</w:t>
            </w:r>
            <w:proofErr w:type="spellEnd"/>
            <w:proofErr w:type="gramEnd"/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уволены в течение года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От 20 % до 30 % работников организации дополнительного образования уволены в течение года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 xml:space="preserve">От 10 % до 20 % работников организации дополнительного образования уволены в </w:t>
            </w:r>
            <w:r w:rsidRPr="00163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течение года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Менее 10 % работников организации дополнительного образования уволены в течение года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 w:firstLine="4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firstLine="4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максимум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Доля работников, аттестованных на высшую и первую квалификационные категории, переподготовка кадров</w:t>
            </w: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Доля работников, аттестованных на высшую и первую квалификационные категории, от 50 % до 60 %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Доля работников, аттестованных на высшую и первую квалификационные категории, от 70 % до 80 %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Доля работников, аттестованных на высшую и первую квалификационные категории, от 90 % до 100 %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 w:firstLine="4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firstLine="4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максимум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Участие педагогического персонала в профессиональных конкурсах, конференциях, семинарах, другой общественно значимой деятельности</w:t>
            </w: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Отсутствие участников в профессиональных конкурсах, конференциях, семинарах, другой общественно значимой деятельности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Участие педагогического персонала в региональных профессиональных конкурсах, конференциях, семинарах, другой общественно значимой деятельности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Участие педагогического персонала в международных, всероссийских профессиональных конкурсах, конференциях, семинарах, другой общественно значимой деятельности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862C9" w:rsidRPr="0016332A" w:rsidTr="00F43D5F">
        <w:trPr>
          <w:trHeight w:val="268"/>
        </w:trPr>
        <w:tc>
          <w:tcPr>
            <w:tcW w:w="113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9862C9" w:rsidRPr="0016332A" w:rsidRDefault="009862C9" w:rsidP="001633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максимум</w:t>
            </w:r>
          </w:p>
        </w:tc>
        <w:tc>
          <w:tcPr>
            <w:tcW w:w="850" w:type="dxa"/>
            <w:shd w:val="clear" w:color="auto" w:fill="auto"/>
          </w:tcPr>
          <w:p w:rsidR="009862C9" w:rsidRPr="0016332A" w:rsidRDefault="009862C9" w:rsidP="001633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3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9862C9" w:rsidRPr="008424C1" w:rsidRDefault="009862C9" w:rsidP="0016332A">
      <w:pPr>
        <w:tabs>
          <w:tab w:val="left" w:pos="6684"/>
        </w:tabs>
        <w:spacing w:after="0" w:line="240" w:lineRule="auto"/>
        <w:rPr>
          <w:b/>
        </w:rPr>
      </w:pPr>
    </w:p>
    <w:p w:rsidR="000C345C" w:rsidRDefault="000C345C" w:rsidP="0016332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C345C" w:rsidRDefault="000C345C" w:rsidP="0016332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252A4" w:rsidRPr="00EB1756" w:rsidRDefault="004252A4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4252A4" w:rsidRPr="00EB1756" w:rsidRDefault="004252A4" w:rsidP="0016332A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sectPr w:rsidR="004252A4" w:rsidRPr="00EB1756" w:rsidSect="000C345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B71E7"/>
    <w:multiLevelType w:val="hybridMultilevel"/>
    <w:tmpl w:val="FA5E929C"/>
    <w:lvl w:ilvl="0" w:tplc="9DA8A47E">
      <w:start w:val="4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D5E"/>
    <w:rsid w:val="00034AD2"/>
    <w:rsid w:val="000747AD"/>
    <w:rsid w:val="000749E1"/>
    <w:rsid w:val="000C345C"/>
    <w:rsid w:val="0016332A"/>
    <w:rsid w:val="00200D5E"/>
    <w:rsid w:val="004252A4"/>
    <w:rsid w:val="00660FE8"/>
    <w:rsid w:val="00663A68"/>
    <w:rsid w:val="0069439D"/>
    <w:rsid w:val="006F406F"/>
    <w:rsid w:val="00705500"/>
    <w:rsid w:val="00865772"/>
    <w:rsid w:val="008A25EC"/>
    <w:rsid w:val="009862C9"/>
    <w:rsid w:val="00CB44A0"/>
    <w:rsid w:val="00D708D7"/>
    <w:rsid w:val="00FA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C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0C345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C345C"/>
    <w:pPr>
      <w:shd w:val="clear" w:color="auto" w:fill="FFFFFF"/>
      <w:spacing w:after="300" w:line="319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0C3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0C345C"/>
    <w:pPr>
      <w:widowControl w:val="0"/>
      <w:shd w:val="clear" w:color="auto" w:fill="FFFFFF"/>
      <w:spacing w:before="300" w:after="180" w:line="331" w:lineRule="exact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  <w:style w:type="paragraph" w:styleId="a4">
    <w:name w:val="Normal (Web)"/>
    <w:basedOn w:val="a"/>
    <w:rsid w:val="000C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3C19712F88CDAA14A6106E74111B1CB79A2E2F53D544B6AF2611DFC6F21B28C6E5927A516ABEC9FF4E52cEw1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2. Пункт 4 к Примерному положению изложить  в новой редакции согласно при</vt:lpstr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ГригорьеваЕН</cp:lastModifiedBy>
  <cp:revision>9</cp:revision>
  <cp:lastPrinted>2017-02-28T13:15:00Z</cp:lastPrinted>
  <dcterms:created xsi:type="dcterms:W3CDTF">2017-02-28T12:35:00Z</dcterms:created>
  <dcterms:modified xsi:type="dcterms:W3CDTF">2018-12-12T12:07:00Z</dcterms:modified>
</cp:coreProperties>
</file>